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FONDAZIONE STUDIO RIZOMA ETS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B</w:t>
        <w:br w:type="textWrapping"/>
        <w:t xml:space="preserve">DICHIARAZIONI SOSTITUTIVE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Ai sensi degli artt. 46 e 47 del DPR 445/2000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sdt>
        <w:sdtPr>
          <w:id w:val="34110252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possedere i requisiti richiesti dall'Avviso;</w:t>
          </w:r>
        </w:sdtContent>
      </w:sdt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sdt>
        <w:sdtPr>
          <w:id w:val="173160628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essere iscritto al Registro delle Imprese;</w:t>
          </w:r>
        </w:sdtContent>
      </w:sdt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sdt>
        <w:sdtPr>
          <w:id w:val="-201765800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essere in regola con gli obblighi fiscali e contributivi;</w:t>
          </w:r>
        </w:sdtContent>
      </w:sdt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sdt>
        <w:sdtPr>
          <w:id w:val="-64557858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non trovarsi in procedure concorsuali;</w:t>
          </w:r>
        </w:sdtContent>
      </w:sdt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sdt>
        <w:sdtPr>
          <w:id w:val="-164195518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aver preso visione e accettare Avviso, Disciplinare e Schema di Contratto;</w:t>
          </w:r>
        </w:sdtContent>
      </w:sdt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sdt>
        <w:sdtPr>
          <w:id w:val="194799929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impegnarsi a realizzare gli investimenti proposti;</w:t>
          </w:r>
        </w:sdtContent>
      </w:sdt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sdt>
        <w:sdtPr>
          <w:id w:val="1378038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impegnarsi ad aprire durante spettacoli ed eventi;</w:t>
          </w:r>
        </w:sdtContent>
      </w:sdt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sdt>
        <w:sdtPr>
          <w:id w:val="-169811222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di impegnarsi ad assumere gli oneri relativi ai consumi delle utenze secondo le modalità previste dall'Avviso e dal Contratto di gestione.</w:t>
          </w:r>
        </w:sdtContent>
      </w:sdt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  <w:t xml:space="preserve">Luogo e data ____________________________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Firma ____________________________</w:t>
      </w:r>
    </w:p>
    <w:sectPr>
      <w:pgSz w:h="15840" w:w="12240" w:orient="portrait"/>
      <w:pgMar w:bottom="1000" w:top="10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6kL33wwphDNr7CWDaGWB6oLmw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OAByITFSdkdqV2dhaWFxN25EY1BnVHVtX200LXR6TjB1QUd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